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5A" w:rsidRPr="007850F0" w:rsidRDefault="0002665A" w:rsidP="0002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0F0">
        <w:rPr>
          <w:rFonts w:ascii="Times New Roman" w:hAnsi="Times New Roman" w:cs="Times New Roman"/>
          <w:b/>
          <w:sz w:val="24"/>
          <w:szCs w:val="24"/>
        </w:rPr>
        <w:t xml:space="preserve">JUDr. Eva Dobrovolná, </w:t>
      </w:r>
      <w:r>
        <w:rPr>
          <w:rFonts w:ascii="Times New Roman" w:hAnsi="Times New Roman" w:cs="Times New Roman"/>
          <w:b/>
          <w:sz w:val="24"/>
          <w:szCs w:val="24"/>
        </w:rPr>
        <w:t xml:space="preserve">Ph.D., </w:t>
      </w:r>
      <w:proofErr w:type="gramStart"/>
      <w:r w:rsidRPr="007850F0">
        <w:rPr>
          <w:rFonts w:ascii="Times New Roman" w:hAnsi="Times New Roman" w:cs="Times New Roman"/>
          <w:b/>
          <w:sz w:val="24"/>
          <w:szCs w:val="24"/>
        </w:rPr>
        <w:t>LL.M.</w:t>
      </w:r>
      <w:proofErr w:type="gramEnd"/>
    </w:p>
    <w:p w:rsidR="0002665A" w:rsidRDefault="0002665A" w:rsidP="0002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asistentka na katedře občanského práva Právnické fakulty MU v Brně</w:t>
      </w:r>
    </w:p>
    <w:p w:rsidR="0002665A" w:rsidRPr="00E94078" w:rsidRDefault="0002665A" w:rsidP="0002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asistentka soudce Nejvyššího soudu</w:t>
      </w:r>
    </w:p>
    <w:p w:rsidR="0002665A" w:rsidRDefault="0002665A" w:rsidP="00E940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5A" w:rsidRPr="00E94078" w:rsidRDefault="00730795" w:rsidP="0002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078">
        <w:rPr>
          <w:rFonts w:ascii="Times New Roman" w:hAnsi="Times New Roman" w:cs="Times New Roman"/>
          <w:b/>
          <w:sz w:val="24"/>
          <w:szCs w:val="24"/>
        </w:rPr>
        <w:t xml:space="preserve">Recenze publikace </w:t>
      </w:r>
      <w:r w:rsidR="0002665A">
        <w:rPr>
          <w:rFonts w:ascii="Times New Roman" w:hAnsi="Times New Roman" w:cs="Times New Roman"/>
          <w:b/>
          <w:sz w:val="24"/>
          <w:szCs w:val="24"/>
        </w:rPr>
        <w:t>Bezdůvodné obohacení</w:t>
      </w:r>
    </w:p>
    <w:p w:rsidR="00730795" w:rsidRDefault="0002665A" w:rsidP="0002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Autoři: Jan </w:t>
      </w:r>
      <w:r w:rsidR="00FC4FC8">
        <w:rPr>
          <w:rFonts w:ascii="Times New Roman" w:hAnsi="Times New Roman" w:cs="Times New Roman"/>
          <w:b/>
          <w:sz w:val="24"/>
          <w:szCs w:val="24"/>
        </w:rPr>
        <w:t xml:space="preserve">Eliáš, </w:t>
      </w:r>
      <w:r>
        <w:rPr>
          <w:rFonts w:ascii="Times New Roman" w:hAnsi="Times New Roman" w:cs="Times New Roman"/>
          <w:b/>
          <w:sz w:val="24"/>
          <w:szCs w:val="24"/>
        </w:rPr>
        <w:t xml:space="preserve">Luboš </w:t>
      </w:r>
      <w:proofErr w:type="spellStart"/>
      <w:r w:rsidR="00FC4FC8">
        <w:rPr>
          <w:rFonts w:ascii="Times New Roman" w:hAnsi="Times New Roman" w:cs="Times New Roman"/>
          <w:b/>
          <w:sz w:val="24"/>
          <w:szCs w:val="24"/>
        </w:rPr>
        <w:t>Brim</w:t>
      </w:r>
      <w:proofErr w:type="spellEnd"/>
      <w:r w:rsidR="00FC4FC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Hana </w:t>
      </w:r>
      <w:r w:rsidR="00FC4FC8">
        <w:rPr>
          <w:rFonts w:ascii="Times New Roman" w:hAnsi="Times New Roman" w:cs="Times New Roman"/>
          <w:b/>
          <w:sz w:val="24"/>
          <w:szCs w:val="24"/>
        </w:rPr>
        <w:t>Adamová</w:t>
      </w:r>
    </w:p>
    <w:p w:rsidR="0002665A" w:rsidRDefault="0002665A" w:rsidP="0002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Vydavatel: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Wolters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ČR, a.s., 2016, 252 s.</w:t>
      </w:r>
      <w:bookmarkStart w:id="0" w:name="_GoBack"/>
      <w:bookmarkEnd w:id="0"/>
    </w:p>
    <w:p w:rsidR="00E94078" w:rsidRDefault="00E94078" w:rsidP="00E94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78" w:rsidRDefault="00730795" w:rsidP="00DA2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78">
        <w:rPr>
          <w:rFonts w:ascii="Times New Roman" w:hAnsi="Times New Roman" w:cs="Times New Roman"/>
          <w:sz w:val="24"/>
          <w:szCs w:val="24"/>
        </w:rPr>
        <w:t xml:space="preserve">Nakladatelství </w:t>
      </w:r>
      <w:proofErr w:type="spellStart"/>
      <w:r w:rsidR="00FC4FC8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="00F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FC8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="00FC4FC8">
        <w:rPr>
          <w:rFonts w:ascii="Times New Roman" w:hAnsi="Times New Roman" w:cs="Times New Roman"/>
          <w:sz w:val="24"/>
          <w:szCs w:val="24"/>
        </w:rPr>
        <w:t xml:space="preserve"> </w:t>
      </w:r>
      <w:r w:rsidR="0002665A">
        <w:rPr>
          <w:rFonts w:ascii="Times New Roman" w:hAnsi="Times New Roman" w:cs="Times New Roman"/>
          <w:sz w:val="24"/>
          <w:szCs w:val="24"/>
        </w:rPr>
        <w:t xml:space="preserve">ČR </w:t>
      </w:r>
      <w:r w:rsidRPr="00E94078">
        <w:rPr>
          <w:rFonts w:ascii="Times New Roman" w:hAnsi="Times New Roman" w:cs="Times New Roman"/>
          <w:sz w:val="24"/>
          <w:szCs w:val="24"/>
        </w:rPr>
        <w:t xml:space="preserve">vydalo </w:t>
      </w:r>
      <w:r w:rsidR="00FC4FC8">
        <w:rPr>
          <w:rFonts w:ascii="Times New Roman" w:hAnsi="Times New Roman" w:cs="Times New Roman"/>
          <w:sz w:val="24"/>
          <w:szCs w:val="24"/>
        </w:rPr>
        <w:t>koncem minulého</w:t>
      </w:r>
      <w:r w:rsidR="003E4CDE">
        <w:rPr>
          <w:rFonts w:ascii="Times New Roman" w:hAnsi="Times New Roman" w:cs="Times New Roman"/>
          <w:sz w:val="24"/>
          <w:szCs w:val="24"/>
        </w:rPr>
        <w:t xml:space="preserve"> roku </w:t>
      </w:r>
      <w:r w:rsidR="00DA26DA">
        <w:rPr>
          <w:rFonts w:ascii="Times New Roman" w:hAnsi="Times New Roman" w:cs="Times New Roman"/>
          <w:sz w:val="24"/>
          <w:szCs w:val="24"/>
        </w:rPr>
        <w:t xml:space="preserve">v edici </w:t>
      </w:r>
      <w:r w:rsidR="00970ACF" w:rsidRPr="00BF6E48">
        <w:rPr>
          <w:rFonts w:ascii="Times New Roman" w:hAnsi="Times New Roman" w:cs="Times New Roman"/>
          <w:sz w:val="24"/>
          <w:szCs w:val="24"/>
        </w:rPr>
        <w:t>„</w:t>
      </w:r>
      <w:r w:rsidR="00FC4FC8">
        <w:rPr>
          <w:rFonts w:ascii="Times New Roman" w:hAnsi="Times New Roman" w:cs="Times New Roman"/>
          <w:sz w:val="24"/>
          <w:szCs w:val="24"/>
        </w:rPr>
        <w:t>Právo prakticky</w:t>
      </w:r>
      <w:r w:rsidR="00DA26DA">
        <w:rPr>
          <w:rFonts w:ascii="Times New Roman" w:hAnsi="Times New Roman" w:cs="Times New Roman"/>
          <w:sz w:val="24"/>
          <w:szCs w:val="24"/>
        </w:rPr>
        <w:t xml:space="preserve">“ </w:t>
      </w:r>
      <w:r w:rsidR="003E4CDE">
        <w:rPr>
          <w:rFonts w:ascii="Times New Roman" w:hAnsi="Times New Roman" w:cs="Times New Roman"/>
          <w:sz w:val="24"/>
          <w:szCs w:val="24"/>
        </w:rPr>
        <w:t xml:space="preserve">monografii nazvanou </w:t>
      </w:r>
      <w:r w:rsidR="00FC4FC8">
        <w:rPr>
          <w:rFonts w:ascii="Times New Roman" w:hAnsi="Times New Roman" w:cs="Times New Roman"/>
          <w:sz w:val="24"/>
          <w:szCs w:val="24"/>
        </w:rPr>
        <w:t xml:space="preserve">Bezdůvodné obohacení od autorů JUDr. Jana Eliáše, Ph.D., Mgr. Luboše </w:t>
      </w:r>
      <w:proofErr w:type="spellStart"/>
      <w:r w:rsidR="00FC4FC8">
        <w:rPr>
          <w:rFonts w:ascii="Times New Roman" w:hAnsi="Times New Roman" w:cs="Times New Roman"/>
          <w:sz w:val="24"/>
          <w:szCs w:val="24"/>
        </w:rPr>
        <w:t>Brima</w:t>
      </w:r>
      <w:proofErr w:type="spellEnd"/>
      <w:r w:rsidR="00FC4FC8">
        <w:rPr>
          <w:rFonts w:ascii="Times New Roman" w:hAnsi="Times New Roman" w:cs="Times New Roman"/>
          <w:sz w:val="24"/>
          <w:szCs w:val="24"/>
        </w:rPr>
        <w:t xml:space="preserve"> a Mgr. Hany Adamové, Ph.D.</w:t>
      </w:r>
      <w:r w:rsidR="003E4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5A" w:rsidRDefault="009D3C00" w:rsidP="0002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Bezdůvodné obohacení je zásadním institutem občanského práva, kterému je nejen v teorii, ale i v praxi třeba s ohledem na jeho obecný dosah věnovat náležitou pozornost.  V </w:t>
      </w:r>
      <w:r w:rsidR="00832C5F">
        <w:rPr>
          <w:rFonts w:ascii="Times New Roman" w:hAnsi="Times New Roman" w:cs="Times New Roman"/>
          <w:sz w:val="24"/>
          <w:szCs w:val="24"/>
        </w:rPr>
        <w:t>souvislosti</w:t>
      </w:r>
      <w:r>
        <w:rPr>
          <w:rFonts w:ascii="Times New Roman" w:hAnsi="Times New Roman" w:cs="Times New Roman"/>
          <w:sz w:val="24"/>
          <w:szCs w:val="24"/>
        </w:rPr>
        <w:t xml:space="preserve"> s rekodifikací soukromého práva vyvstala potřeba se tomuto institutu znovu podrobně věnovat, přehodnocovat dosavadní závěry právní nauky a praxe a vypořádat se s použitelností dosavadní judikatury. Proto se také bezdůvodné obohacení stalo předmětem několika komentářových pojednání. </w:t>
      </w:r>
    </w:p>
    <w:p w:rsidR="00DC4BF3" w:rsidRDefault="009D3C00" w:rsidP="0002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první pohled by se tak </w:t>
      </w:r>
      <w:r w:rsidR="0002665A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>možné domnívat, že již nebude příliš prostoru nabídnout čtenářům něco nového a jiného.</w:t>
      </w:r>
      <w:r w:rsidR="0002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Recenzovaná publikace však tento předsudek nejen popírá, ale čtenáře přesvědčuje o pravém opaku, neboť pro</w:t>
      </w:r>
      <w:r w:rsidR="00225A05">
        <w:rPr>
          <w:rFonts w:ascii="Times New Roman" w:hAnsi="Times New Roman" w:cs="Times New Roman"/>
          <w:sz w:val="24"/>
          <w:szCs w:val="24"/>
        </w:rPr>
        <w:t>blematiku pojímá</w:t>
      </w:r>
      <w:r w:rsidR="00832C5F">
        <w:rPr>
          <w:rFonts w:ascii="Times New Roman" w:hAnsi="Times New Roman" w:cs="Times New Roman"/>
          <w:sz w:val="24"/>
          <w:szCs w:val="24"/>
        </w:rPr>
        <w:t xml:space="preserve"> vysoce odborně, přesto však</w:t>
      </w:r>
      <w:r w:rsidR="00225A05">
        <w:rPr>
          <w:rFonts w:ascii="Times New Roman" w:hAnsi="Times New Roman" w:cs="Times New Roman"/>
          <w:sz w:val="24"/>
          <w:szCs w:val="24"/>
        </w:rPr>
        <w:t xml:space="preserve"> přehled</w:t>
      </w:r>
      <w:r w:rsidR="00832C5F">
        <w:rPr>
          <w:rFonts w:ascii="Times New Roman" w:hAnsi="Times New Roman" w:cs="Times New Roman"/>
          <w:sz w:val="24"/>
          <w:szCs w:val="24"/>
        </w:rPr>
        <w:t xml:space="preserve">ně, názorně a hlavně prakticky. </w:t>
      </w:r>
    </w:p>
    <w:p w:rsidR="00832C5F" w:rsidRDefault="00225A05" w:rsidP="0002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Publikace je přehledně rozdělena do osmi částí. V první části se autoři věnují základním otázkám bezdůvodného obohacení; vymezují </w:t>
      </w:r>
      <w:r w:rsidR="00832C5F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pojmy „</w:t>
      </w:r>
      <w:r w:rsidR="00832C5F">
        <w:rPr>
          <w:rFonts w:ascii="Times New Roman" w:hAnsi="Times New Roman" w:cs="Times New Roman"/>
          <w:sz w:val="24"/>
          <w:szCs w:val="24"/>
        </w:rPr>
        <w:t>spravedlivý důvod“,</w:t>
      </w:r>
      <w:r>
        <w:rPr>
          <w:rFonts w:ascii="Times New Roman" w:hAnsi="Times New Roman" w:cs="Times New Roman"/>
          <w:sz w:val="24"/>
          <w:szCs w:val="24"/>
        </w:rPr>
        <w:t xml:space="preserve"> případně „obohacení“ použité v textu zákona. Otevírají rovněž dříve poměrně spornou otázku právní kvalifikace žalobou uplatněného nároku jako nároku z bezdůvodného obohacení. V druhé části přistupují autoři k rozboru konkrétních skutkových podstat bezdůvodného obohacení, ve třetí části liberačních důvodů (tedy důvodů, při jejichž naplnění povinnost vydat bezdůvodné obohacení nevzniká</w:t>
      </w:r>
      <w:r w:rsidR="00832C5F">
        <w:rPr>
          <w:rFonts w:ascii="Times New Roman" w:hAnsi="Times New Roman" w:cs="Times New Roman"/>
          <w:sz w:val="24"/>
          <w:szCs w:val="24"/>
        </w:rPr>
        <w:t xml:space="preserve"> jako plnění existujícího dluhu, promlčeného dluhu, jednání na vlastní nebezpečí a ve vlastním zájmu apod.</w:t>
      </w:r>
      <w:r>
        <w:rPr>
          <w:rFonts w:ascii="Times New Roman" w:hAnsi="Times New Roman" w:cs="Times New Roman"/>
          <w:sz w:val="24"/>
          <w:szCs w:val="24"/>
        </w:rPr>
        <w:t>). Ve čtvrté části se autoři zabývají vymezením subjektů vztahu z bezdůvodného obohacení a s nimi spojeným</w:t>
      </w:r>
      <w:r w:rsidR="000266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souvislostm</w:t>
      </w:r>
      <w:r w:rsidR="000266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(např. procesním</w:t>
      </w:r>
      <w:r w:rsidR="000266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souvislostm</w:t>
      </w:r>
      <w:r w:rsidR="000266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jako náprav</w:t>
      </w:r>
      <w:r w:rsidR="00026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nedostatku věcné legitimace nebo formulace </w:t>
      </w:r>
      <w:r w:rsidR="00832C5F">
        <w:rPr>
          <w:rFonts w:ascii="Times New Roman" w:hAnsi="Times New Roman" w:cs="Times New Roman"/>
          <w:sz w:val="24"/>
          <w:szCs w:val="24"/>
        </w:rPr>
        <w:t xml:space="preserve">žalobního </w:t>
      </w:r>
      <w:r>
        <w:rPr>
          <w:rFonts w:ascii="Times New Roman" w:hAnsi="Times New Roman" w:cs="Times New Roman"/>
          <w:sz w:val="24"/>
          <w:szCs w:val="24"/>
        </w:rPr>
        <w:t xml:space="preserve">petitu na vydání bezdůvodného obohacení více subjekty). V páté části je pak pojednáno o rozsahu restituční povinnosti, v šesté části o promlčení práva na vydání bezdůvodného obohacení, v sedmé části o </w:t>
      </w:r>
      <w:r w:rsidR="00B91305">
        <w:rPr>
          <w:rFonts w:ascii="Times New Roman" w:hAnsi="Times New Roman" w:cs="Times New Roman"/>
          <w:sz w:val="24"/>
          <w:szCs w:val="24"/>
        </w:rPr>
        <w:t xml:space="preserve">vztahu bezdůvodného obohacení k jiným </w:t>
      </w:r>
      <w:r w:rsidR="00B91305">
        <w:rPr>
          <w:rFonts w:ascii="Times New Roman" w:hAnsi="Times New Roman" w:cs="Times New Roman"/>
          <w:sz w:val="24"/>
          <w:szCs w:val="24"/>
        </w:rPr>
        <w:lastRenderedPageBreak/>
        <w:t>institutům soukromého práva (např. vztahu bezdůvodného obohacení a ochrany vlastnictví nebo nároků vyplývajících z držby) a v osmé části o vybraných typových případech bezdůvodného obohacení (např. v oblasti majetkového manželského společenství, bytového spoluvlastnictví nebo užívání veřejného prostranství).</w:t>
      </w:r>
    </w:p>
    <w:p w:rsidR="00DC4BF3" w:rsidRDefault="00B91305" w:rsidP="0002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uvedeného je zjevné, že publikace obsahuje všechny základní </w:t>
      </w:r>
      <w:r w:rsidR="00832C5F">
        <w:rPr>
          <w:rFonts w:ascii="Times New Roman" w:hAnsi="Times New Roman" w:cs="Times New Roman"/>
          <w:sz w:val="24"/>
          <w:szCs w:val="24"/>
        </w:rPr>
        <w:t>stavební kameny</w:t>
      </w:r>
      <w:r>
        <w:rPr>
          <w:rFonts w:ascii="Times New Roman" w:hAnsi="Times New Roman" w:cs="Times New Roman"/>
          <w:sz w:val="24"/>
          <w:szCs w:val="24"/>
        </w:rPr>
        <w:t xml:space="preserve"> bezdůvodného obohacení a tomto směru ji lze hodnotit skutečně jako komplexní. </w:t>
      </w:r>
    </w:p>
    <w:p w:rsidR="00B91305" w:rsidRDefault="00225A05" w:rsidP="0002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publikaci je třeba</w:t>
      </w:r>
      <w:r w:rsidR="00B91305">
        <w:rPr>
          <w:rFonts w:ascii="Times New Roman" w:hAnsi="Times New Roman" w:cs="Times New Roman"/>
          <w:sz w:val="24"/>
          <w:szCs w:val="24"/>
        </w:rPr>
        <w:t xml:space="preserve"> vyzdvihnout a</w:t>
      </w:r>
      <w:r>
        <w:rPr>
          <w:rFonts w:ascii="Times New Roman" w:hAnsi="Times New Roman" w:cs="Times New Roman"/>
          <w:sz w:val="24"/>
          <w:szCs w:val="24"/>
        </w:rPr>
        <w:t xml:space="preserve"> ocenit styl psaní a analytický přístup autorů, kteří se snaží skutečně o praktičnost textu. Svůj srozumitelný výklad doplňují nejen odkazy na relevantní judikaturu, nýbrž i konkrétními simulovanými příklady, které umožňují problematiku lépe uchopit. V tomto se odlišují od již vyšlých publikací k bezdůvodnému obohacení a stylem práce naplňují zásady odborného praktického textu obvyklé v zahraničí.</w:t>
      </w:r>
    </w:p>
    <w:p w:rsidR="00DC4BF3" w:rsidRDefault="002E345C" w:rsidP="0002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78">
        <w:rPr>
          <w:rFonts w:ascii="Times New Roman" w:hAnsi="Times New Roman" w:cs="Times New Roman"/>
          <w:sz w:val="24"/>
          <w:szCs w:val="24"/>
        </w:rPr>
        <w:t>A</w:t>
      </w:r>
      <w:r w:rsidR="00B91305">
        <w:rPr>
          <w:rFonts w:ascii="Times New Roman" w:hAnsi="Times New Roman" w:cs="Times New Roman"/>
          <w:sz w:val="24"/>
          <w:szCs w:val="24"/>
        </w:rPr>
        <w:t>utoři jako praktikující právníci vyš</w:t>
      </w:r>
      <w:r w:rsidR="00970ACF">
        <w:rPr>
          <w:rFonts w:ascii="Times New Roman" w:hAnsi="Times New Roman" w:cs="Times New Roman"/>
          <w:sz w:val="24"/>
          <w:szCs w:val="24"/>
        </w:rPr>
        <w:t>l</w:t>
      </w:r>
      <w:r w:rsidR="00B91305">
        <w:rPr>
          <w:rFonts w:ascii="Times New Roman" w:hAnsi="Times New Roman" w:cs="Times New Roman"/>
          <w:sz w:val="24"/>
          <w:szCs w:val="24"/>
        </w:rPr>
        <w:t>i</w:t>
      </w:r>
      <w:r w:rsidR="00970ACF">
        <w:rPr>
          <w:rFonts w:ascii="Times New Roman" w:hAnsi="Times New Roman" w:cs="Times New Roman"/>
          <w:sz w:val="24"/>
          <w:szCs w:val="24"/>
        </w:rPr>
        <w:t xml:space="preserve"> sepsáním díla</w:t>
      </w:r>
      <w:r>
        <w:rPr>
          <w:rFonts w:ascii="Times New Roman" w:hAnsi="Times New Roman" w:cs="Times New Roman"/>
          <w:sz w:val="24"/>
          <w:szCs w:val="24"/>
        </w:rPr>
        <w:t xml:space="preserve"> vstříc potřebám praxe, která vyžaduje již v současné době </w:t>
      </w:r>
      <w:r w:rsidR="00970ACF">
        <w:rPr>
          <w:rFonts w:ascii="Times New Roman" w:hAnsi="Times New Roman" w:cs="Times New Roman"/>
          <w:sz w:val="24"/>
          <w:szCs w:val="24"/>
        </w:rPr>
        <w:t xml:space="preserve">rozumné </w:t>
      </w:r>
      <w:r>
        <w:rPr>
          <w:rFonts w:ascii="Times New Roman" w:hAnsi="Times New Roman" w:cs="Times New Roman"/>
          <w:sz w:val="24"/>
          <w:szCs w:val="24"/>
        </w:rPr>
        <w:t xml:space="preserve">náhledy na řešení sporných otázek, se kterými se potýká při </w:t>
      </w:r>
      <w:r w:rsidR="00B91305">
        <w:rPr>
          <w:rFonts w:ascii="Times New Roman" w:hAnsi="Times New Roman" w:cs="Times New Roman"/>
          <w:sz w:val="24"/>
          <w:szCs w:val="24"/>
        </w:rPr>
        <w:t>posuzování nároků z bezdůvodného obohacení</w:t>
      </w:r>
      <w:r w:rsidR="00DC4BF3">
        <w:rPr>
          <w:rFonts w:ascii="Times New Roman" w:hAnsi="Times New Roman" w:cs="Times New Roman"/>
          <w:sz w:val="24"/>
          <w:szCs w:val="24"/>
        </w:rPr>
        <w:t xml:space="preserve"> v souvislosti s novou právní úpravou. Autoři se sporným otázkám nevyhýbají, ba naopak je otvírají a nabízejí využitelná řešení (např. v souvislosti s § 2944 občanského zákoníku a výkla</w:t>
      </w:r>
      <w:r w:rsidR="00832C5F">
        <w:rPr>
          <w:rFonts w:ascii="Times New Roman" w:hAnsi="Times New Roman" w:cs="Times New Roman"/>
          <w:sz w:val="24"/>
          <w:szCs w:val="24"/>
        </w:rPr>
        <w:t xml:space="preserve">dem otázky </w:t>
      </w:r>
      <w:proofErr w:type="spellStart"/>
      <w:r w:rsidR="00832C5F">
        <w:rPr>
          <w:rFonts w:ascii="Times New Roman" w:hAnsi="Times New Roman" w:cs="Times New Roman"/>
          <w:sz w:val="24"/>
          <w:szCs w:val="24"/>
        </w:rPr>
        <w:t>dobrověrného</w:t>
      </w:r>
      <w:proofErr w:type="spellEnd"/>
      <w:r w:rsidR="00832C5F">
        <w:rPr>
          <w:rFonts w:ascii="Times New Roman" w:hAnsi="Times New Roman" w:cs="Times New Roman"/>
          <w:sz w:val="24"/>
          <w:szCs w:val="24"/>
        </w:rPr>
        <w:t xml:space="preserve"> přenechání věci k užívání).</w:t>
      </w:r>
    </w:p>
    <w:p w:rsidR="008362A2" w:rsidRPr="00E94078" w:rsidRDefault="00D55CF2" w:rsidP="00DA2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Závěrem </w:t>
      </w:r>
      <w:r w:rsidR="0002665A">
        <w:rPr>
          <w:rFonts w:ascii="Times New Roman" w:hAnsi="Times New Roman" w:cs="Times New Roman"/>
          <w:sz w:val="24"/>
          <w:szCs w:val="24"/>
        </w:rPr>
        <w:t xml:space="preserve">mohu </w:t>
      </w:r>
      <w:r>
        <w:rPr>
          <w:rFonts w:ascii="Times New Roman" w:hAnsi="Times New Roman" w:cs="Times New Roman"/>
          <w:sz w:val="24"/>
          <w:szCs w:val="24"/>
        </w:rPr>
        <w:t>konstat</w:t>
      </w:r>
      <w:r w:rsidR="0002665A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02665A">
        <w:rPr>
          <w:rFonts w:ascii="Times New Roman" w:hAnsi="Times New Roman" w:cs="Times New Roman"/>
          <w:sz w:val="24"/>
          <w:szCs w:val="24"/>
        </w:rPr>
        <w:t xml:space="preserve">publikace </w:t>
      </w:r>
      <w:r w:rsidR="00832C5F">
        <w:rPr>
          <w:rFonts w:ascii="Times New Roman" w:hAnsi="Times New Roman" w:cs="Times New Roman"/>
          <w:sz w:val="24"/>
          <w:szCs w:val="24"/>
        </w:rPr>
        <w:t>Bezdůvodné obohacení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832C5F">
        <w:rPr>
          <w:rFonts w:ascii="Times New Roman" w:hAnsi="Times New Roman" w:cs="Times New Roman"/>
          <w:sz w:val="24"/>
          <w:szCs w:val="24"/>
        </w:rPr>
        <w:t xml:space="preserve">velmi zdařilým dílem. Nejen že poskytuje komplexní pohled na nejdůležitější otázky s bezdůvodným obohacením </w:t>
      </w:r>
      <w:r w:rsidR="00FD083A">
        <w:rPr>
          <w:rFonts w:ascii="Times New Roman" w:hAnsi="Times New Roman" w:cs="Times New Roman"/>
          <w:sz w:val="24"/>
          <w:szCs w:val="24"/>
        </w:rPr>
        <w:t>spojené</w:t>
      </w:r>
      <w:r w:rsidR="00832C5F">
        <w:rPr>
          <w:rFonts w:ascii="Times New Roman" w:hAnsi="Times New Roman" w:cs="Times New Roman"/>
          <w:sz w:val="24"/>
          <w:szCs w:val="24"/>
        </w:rPr>
        <w:t>, ale čtenáři při výkladu nové právní úpravy nabízí</w:t>
      </w:r>
      <w:r w:rsidR="00FD083A">
        <w:rPr>
          <w:rFonts w:ascii="Times New Roman" w:hAnsi="Times New Roman" w:cs="Times New Roman"/>
          <w:sz w:val="24"/>
          <w:szCs w:val="24"/>
        </w:rPr>
        <w:t xml:space="preserve"> i</w:t>
      </w:r>
      <w:r w:rsidR="00832C5F">
        <w:rPr>
          <w:rFonts w:ascii="Times New Roman" w:hAnsi="Times New Roman" w:cs="Times New Roman"/>
          <w:sz w:val="24"/>
          <w:szCs w:val="24"/>
        </w:rPr>
        <w:t xml:space="preserve"> přehled základní využitelné judikatury, která je vhodně strukturována a seřazena. Praktické příklady, o které je publikace doplněna, pak slouží lepšímu pochopení dílčích otázek a souvislostí. </w:t>
      </w:r>
      <w:r w:rsidR="00FD083A">
        <w:rPr>
          <w:rFonts w:ascii="Times New Roman" w:hAnsi="Times New Roman" w:cs="Times New Roman"/>
          <w:sz w:val="24"/>
          <w:szCs w:val="24"/>
        </w:rPr>
        <w:t>Publikace je navíc</w:t>
      </w:r>
      <w:r w:rsidR="00832C5F">
        <w:rPr>
          <w:rFonts w:ascii="Times New Roman" w:hAnsi="Times New Roman" w:cs="Times New Roman"/>
          <w:sz w:val="24"/>
          <w:szCs w:val="24"/>
        </w:rPr>
        <w:t xml:space="preserve"> sepsána</w:t>
      </w:r>
      <w:r w:rsidR="002E345C">
        <w:rPr>
          <w:rFonts w:ascii="Times New Roman" w:hAnsi="Times New Roman" w:cs="Times New Roman"/>
          <w:sz w:val="24"/>
          <w:szCs w:val="24"/>
        </w:rPr>
        <w:t xml:space="preserve"> srozumitelnou, jasnou a čtivou odbornou formou</w:t>
      </w:r>
      <w:r w:rsidR="00832C5F">
        <w:rPr>
          <w:rFonts w:ascii="Times New Roman" w:hAnsi="Times New Roman" w:cs="Times New Roman"/>
          <w:sz w:val="24"/>
          <w:szCs w:val="24"/>
        </w:rPr>
        <w:t xml:space="preserve">. Zcela bez výhrad ji tak lze </w:t>
      </w:r>
      <w:r w:rsidR="0018570E">
        <w:rPr>
          <w:rFonts w:ascii="Times New Roman" w:hAnsi="Times New Roman" w:cs="Times New Roman"/>
          <w:sz w:val="24"/>
          <w:szCs w:val="24"/>
        </w:rPr>
        <w:t>d</w:t>
      </w:r>
      <w:r w:rsidR="009E08C3">
        <w:rPr>
          <w:rFonts w:ascii="Times New Roman" w:hAnsi="Times New Roman" w:cs="Times New Roman"/>
          <w:sz w:val="24"/>
          <w:szCs w:val="24"/>
        </w:rPr>
        <w:t>oporučit všem zástupcům právnických</w:t>
      </w:r>
      <w:r w:rsidR="0018570E">
        <w:rPr>
          <w:rFonts w:ascii="Times New Roman" w:hAnsi="Times New Roman" w:cs="Times New Roman"/>
          <w:sz w:val="24"/>
          <w:szCs w:val="24"/>
        </w:rPr>
        <w:t xml:space="preserve"> povolání, zejména advokátům a soudcům, ale i úředníkům veřejné správy</w:t>
      </w:r>
      <w:r w:rsidR="00F73167">
        <w:rPr>
          <w:rFonts w:ascii="Times New Roman" w:hAnsi="Times New Roman" w:cs="Times New Roman"/>
          <w:sz w:val="24"/>
          <w:szCs w:val="24"/>
        </w:rPr>
        <w:t xml:space="preserve"> nebo podnikovým právníkům</w:t>
      </w:r>
      <w:r w:rsidR="0018570E">
        <w:rPr>
          <w:rFonts w:ascii="Times New Roman" w:hAnsi="Times New Roman" w:cs="Times New Roman"/>
          <w:sz w:val="24"/>
          <w:szCs w:val="24"/>
        </w:rPr>
        <w:t xml:space="preserve">. </w:t>
      </w:r>
      <w:r w:rsidR="009E08C3">
        <w:rPr>
          <w:rFonts w:ascii="Times New Roman" w:hAnsi="Times New Roman" w:cs="Times New Roman"/>
          <w:sz w:val="24"/>
          <w:szCs w:val="24"/>
        </w:rPr>
        <w:t>Své místo najde jistě i v knihovnách akademických</w:t>
      </w:r>
      <w:r w:rsidR="0018570E">
        <w:rPr>
          <w:rFonts w:ascii="Times New Roman" w:hAnsi="Times New Roman" w:cs="Times New Roman"/>
          <w:sz w:val="24"/>
          <w:szCs w:val="24"/>
        </w:rPr>
        <w:t xml:space="preserve"> prac</w:t>
      </w:r>
      <w:r w:rsidR="00BF6E48">
        <w:rPr>
          <w:rFonts w:ascii="Times New Roman" w:hAnsi="Times New Roman" w:cs="Times New Roman"/>
          <w:sz w:val="24"/>
          <w:szCs w:val="24"/>
        </w:rPr>
        <w:t>ovníků</w:t>
      </w:r>
      <w:r w:rsidR="00832C5F">
        <w:rPr>
          <w:rFonts w:ascii="Times New Roman" w:hAnsi="Times New Roman" w:cs="Times New Roman"/>
          <w:sz w:val="24"/>
          <w:szCs w:val="24"/>
        </w:rPr>
        <w:t>, studentů</w:t>
      </w:r>
      <w:r w:rsidR="009E08C3">
        <w:rPr>
          <w:rFonts w:ascii="Times New Roman" w:hAnsi="Times New Roman" w:cs="Times New Roman"/>
          <w:sz w:val="24"/>
          <w:szCs w:val="24"/>
        </w:rPr>
        <w:t xml:space="preserve"> a </w:t>
      </w:r>
      <w:r w:rsidR="00832C5F">
        <w:rPr>
          <w:rFonts w:ascii="Times New Roman" w:hAnsi="Times New Roman" w:cs="Times New Roman"/>
          <w:sz w:val="24"/>
          <w:szCs w:val="24"/>
        </w:rPr>
        <w:t>jiných osob z řad široké veřejnosti.</w:t>
      </w:r>
    </w:p>
    <w:p w:rsidR="008362A2" w:rsidRPr="00E94078" w:rsidRDefault="008362A2" w:rsidP="00785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E94078" w:rsidRDefault="008362A2" w:rsidP="00E9407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62A2" w:rsidRPr="00E9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95"/>
    <w:rsid w:val="00014EED"/>
    <w:rsid w:val="0002665A"/>
    <w:rsid w:val="000707BD"/>
    <w:rsid w:val="0018570E"/>
    <w:rsid w:val="001B15ED"/>
    <w:rsid w:val="00225A05"/>
    <w:rsid w:val="002E345C"/>
    <w:rsid w:val="00320E3B"/>
    <w:rsid w:val="003E4CDE"/>
    <w:rsid w:val="004745EB"/>
    <w:rsid w:val="004845F6"/>
    <w:rsid w:val="005331BA"/>
    <w:rsid w:val="005B3B13"/>
    <w:rsid w:val="006444FF"/>
    <w:rsid w:val="00730795"/>
    <w:rsid w:val="007850F0"/>
    <w:rsid w:val="00832522"/>
    <w:rsid w:val="00832C5F"/>
    <w:rsid w:val="008362A2"/>
    <w:rsid w:val="00855618"/>
    <w:rsid w:val="00856E12"/>
    <w:rsid w:val="00970ACF"/>
    <w:rsid w:val="009B22F5"/>
    <w:rsid w:val="009D3C00"/>
    <w:rsid w:val="009E08C3"/>
    <w:rsid w:val="00A12A47"/>
    <w:rsid w:val="00AA61FD"/>
    <w:rsid w:val="00AC2144"/>
    <w:rsid w:val="00B0614F"/>
    <w:rsid w:val="00B91305"/>
    <w:rsid w:val="00B9689E"/>
    <w:rsid w:val="00BF6E48"/>
    <w:rsid w:val="00C25EBE"/>
    <w:rsid w:val="00CC23C1"/>
    <w:rsid w:val="00D07AF7"/>
    <w:rsid w:val="00D55CF2"/>
    <w:rsid w:val="00D64866"/>
    <w:rsid w:val="00D769BF"/>
    <w:rsid w:val="00DA26DA"/>
    <w:rsid w:val="00DB30ED"/>
    <w:rsid w:val="00DB3D89"/>
    <w:rsid w:val="00DC4BF3"/>
    <w:rsid w:val="00E94078"/>
    <w:rsid w:val="00F73167"/>
    <w:rsid w:val="00FC4FC8"/>
    <w:rsid w:val="00FD083A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BA7B-618A-46C7-A62C-6158322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204602</dc:creator>
  <cp:lastModifiedBy>Horáčková, Lucie</cp:lastModifiedBy>
  <cp:revision>5</cp:revision>
  <dcterms:created xsi:type="dcterms:W3CDTF">2017-02-27T23:13:00Z</dcterms:created>
  <dcterms:modified xsi:type="dcterms:W3CDTF">2017-02-28T08:40:00Z</dcterms:modified>
</cp:coreProperties>
</file>